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687" w:rsidRPr="00EF6687" w:rsidRDefault="00EF6687" w:rsidP="00EF6687">
      <w:pPr>
        <w:rPr>
          <w:rFonts w:ascii="Arial" w:hAnsi="Arial" w:cs="Arial"/>
          <w:i/>
        </w:rPr>
      </w:pPr>
      <w:r w:rsidRPr="00EF6687">
        <w:rPr>
          <w:rFonts w:ascii="Arial" w:hAnsi="Arial" w:cs="Arial"/>
          <w:i/>
          <w:iCs/>
        </w:rPr>
        <w:t>Федеральный закон от 27.11.2023 N 539-ФЗ</w:t>
      </w:r>
    </w:p>
    <w:p w:rsidR="00EF6687" w:rsidRDefault="00EF6687" w:rsidP="00EF6687"/>
    <w:p w:rsidR="00EF6687" w:rsidRPr="00046AD4" w:rsidRDefault="00EF6687" w:rsidP="00EF6687">
      <w:pPr>
        <w:pStyle w:val="a4"/>
        <w:spacing w:before="0" w:after="0"/>
        <w:jc w:val="both"/>
        <w:rPr>
          <w:rFonts w:ascii="Arial" w:hAnsi="Arial" w:cs="Arial"/>
        </w:rPr>
      </w:pPr>
      <w:r w:rsidRPr="00046AD4">
        <w:rPr>
          <w:rFonts w:ascii="Arial" w:hAnsi="Arial" w:cs="Arial"/>
        </w:rPr>
        <w:t>С 1 января 2024 г. налоговые агенты обязаны представлять уведомления 2 раза в</w:t>
      </w:r>
      <w:r>
        <w:rPr>
          <w:rFonts w:ascii="Arial" w:hAnsi="Arial" w:cs="Arial"/>
        </w:rPr>
        <w:t> </w:t>
      </w:r>
      <w:r w:rsidRPr="00046AD4">
        <w:rPr>
          <w:rFonts w:ascii="Arial" w:hAnsi="Arial" w:cs="Arial"/>
        </w:rPr>
        <w:t>месяц:</w:t>
      </w:r>
    </w:p>
    <w:p w:rsidR="00EF6687" w:rsidRPr="00046AD4" w:rsidRDefault="00EF6687" w:rsidP="00EF6687">
      <w:pPr>
        <w:pStyle w:val="a4"/>
        <w:numPr>
          <w:ilvl w:val="0"/>
          <w:numId w:val="1"/>
        </w:numPr>
        <w:spacing w:before="0" w:after="0"/>
        <w:ind w:left="426"/>
        <w:jc w:val="both"/>
        <w:rPr>
          <w:rFonts w:ascii="Arial" w:hAnsi="Arial" w:cs="Arial"/>
        </w:rPr>
      </w:pPr>
      <w:r w:rsidRPr="00046AD4">
        <w:rPr>
          <w:rFonts w:ascii="Arial" w:hAnsi="Arial" w:cs="Arial"/>
        </w:rPr>
        <w:t xml:space="preserve">по НДФЛ, </w:t>
      </w:r>
      <w:proofErr w:type="gramStart"/>
      <w:r w:rsidRPr="00046AD4">
        <w:rPr>
          <w:rFonts w:ascii="Arial" w:hAnsi="Arial" w:cs="Arial"/>
        </w:rPr>
        <w:t>исчисленному</w:t>
      </w:r>
      <w:proofErr w:type="gramEnd"/>
      <w:r w:rsidRPr="00046AD4">
        <w:rPr>
          <w:rFonts w:ascii="Arial" w:hAnsi="Arial" w:cs="Arial"/>
        </w:rPr>
        <w:t xml:space="preserve"> и удержанному с 1-го по 22-е число текущего месяца, – не</w:t>
      </w:r>
      <w:r>
        <w:rPr>
          <w:rFonts w:ascii="Arial" w:hAnsi="Arial" w:cs="Arial"/>
        </w:rPr>
        <w:t> </w:t>
      </w:r>
      <w:r w:rsidRPr="00046AD4">
        <w:rPr>
          <w:rFonts w:ascii="Arial" w:hAnsi="Arial" w:cs="Arial"/>
        </w:rPr>
        <w:t>позднее 25-го числа этого же месяца. Налог нужно заплатить не позднее 28-го числа;</w:t>
      </w:r>
    </w:p>
    <w:p w:rsidR="00EF6687" w:rsidRPr="00046AD4" w:rsidRDefault="00EF6687" w:rsidP="00EF6687">
      <w:pPr>
        <w:pStyle w:val="a4"/>
        <w:numPr>
          <w:ilvl w:val="0"/>
          <w:numId w:val="1"/>
        </w:numPr>
        <w:spacing w:before="0" w:after="0"/>
        <w:ind w:left="426"/>
        <w:jc w:val="both"/>
        <w:rPr>
          <w:rFonts w:ascii="Arial" w:hAnsi="Arial" w:cs="Arial"/>
        </w:rPr>
      </w:pPr>
      <w:r w:rsidRPr="00046AD4">
        <w:rPr>
          <w:rFonts w:ascii="Arial" w:hAnsi="Arial" w:cs="Arial"/>
        </w:rPr>
        <w:t>по налогу, который исчислили и удержали с 23-го числа по последнее число текущего месяца, уведомление нужно подать не позднее 3-го числа следующего месяца. Срок уплаты налога – не позднее 5-го числа.</w:t>
      </w:r>
    </w:p>
    <w:p w:rsidR="00EF6687" w:rsidRDefault="00EF6687" w:rsidP="00EF6687">
      <w:pPr>
        <w:pStyle w:val="a4"/>
        <w:spacing w:before="120" w:after="0"/>
        <w:jc w:val="both"/>
        <w:rPr>
          <w:rFonts w:ascii="Arial" w:hAnsi="Arial" w:cs="Arial"/>
        </w:rPr>
      </w:pPr>
      <w:r w:rsidRPr="00046AD4">
        <w:rPr>
          <w:rFonts w:ascii="Arial" w:hAnsi="Arial" w:cs="Arial"/>
        </w:rPr>
        <w:t xml:space="preserve">Для НДФЛ, исчисленного и удержанного с 23 по 31 декабря, изменений нет. По этим суммам нужно подать уведомление, а также перечислить их не позднее последнего рабочего дня календарного года. </w:t>
      </w:r>
    </w:p>
    <w:p w:rsidR="00EF6687" w:rsidRPr="00046AD4" w:rsidRDefault="00EF6687" w:rsidP="00EF6687">
      <w:pPr>
        <w:pStyle w:val="a4"/>
        <w:spacing w:before="120" w:after="0"/>
        <w:jc w:val="both"/>
        <w:rPr>
          <w:rFonts w:ascii="Arial" w:hAnsi="Arial" w:cs="Arial"/>
        </w:rPr>
      </w:pPr>
    </w:p>
    <w:p w:rsidR="00586927" w:rsidRDefault="00586927"/>
    <w:p w:rsidR="00EF6687" w:rsidRPr="00EF6687" w:rsidRDefault="00EF6687"/>
    <w:p w:rsidR="00EF6687" w:rsidRPr="00EF6687" w:rsidRDefault="00EF6687" w:rsidP="00EF6687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EF6687">
        <w:rPr>
          <w:rFonts w:ascii="Arial" w:hAnsi="Arial" w:cs="Arial"/>
          <w:i/>
          <w:iCs/>
        </w:rPr>
        <w:t>Федеральный закон от 27.11.2023 N 548-ФЗ</w:t>
      </w:r>
    </w:p>
    <w:p w:rsidR="00EF6687" w:rsidRPr="00EF6687" w:rsidRDefault="00EF6687" w:rsidP="00EF6687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EF6687" w:rsidRDefault="00EF6687" w:rsidP="00EF6687">
      <w:pPr>
        <w:pStyle w:val="a4"/>
        <w:spacing w:before="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С 1 января 2024 г. размер МРОТ составит 19 242 руб. в месяц. Сейчас показатель равен 16 242 руб. С 2025 г. скорректируют и порядок расчета МРОТ:</w:t>
      </w:r>
    </w:p>
    <w:p w:rsidR="00EF6687" w:rsidRDefault="00EF6687" w:rsidP="00EF6687">
      <w:pPr>
        <w:numPr>
          <w:ilvl w:val="0"/>
          <w:numId w:val="2"/>
        </w:numPr>
        <w:tabs>
          <w:tab w:val="clear" w:pos="720"/>
          <w:tab w:val="num" w:pos="426"/>
        </w:tabs>
        <w:spacing w:after="60"/>
        <w:ind w:left="426"/>
        <w:rPr>
          <w:rFonts w:ascii="Arial" w:hAnsi="Arial" w:cs="Arial"/>
        </w:rPr>
      </w:pPr>
      <w:r>
        <w:rPr>
          <w:rFonts w:ascii="Arial" w:hAnsi="Arial" w:cs="Arial"/>
        </w:rPr>
        <w:t>соотношение показателя и медианной зарплаты должно быть не ниже 48%;</w:t>
      </w:r>
    </w:p>
    <w:p w:rsidR="00EF6687" w:rsidRDefault="00EF6687" w:rsidP="00EF6687">
      <w:pPr>
        <w:numPr>
          <w:ilvl w:val="0"/>
          <w:numId w:val="2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rPr>
          <w:rFonts w:ascii="Arial" w:hAnsi="Arial" w:cs="Arial"/>
        </w:rPr>
      </w:pPr>
      <w:r>
        <w:rPr>
          <w:rFonts w:ascii="Arial" w:hAnsi="Arial" w:cs="Arial"/>
        </w:rPr>
        <w:t>это соотношение надо пересматривать не реже 1 раза в 5 лет.</w:t>
      </w:r>
    </w:p>
    <w:p w:rsidR="00EF6687" w:rsidRDefault="00EF6687"/>
    <w:sectPr w:rsidR="00EF668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051DD"/>
    <w:multiLevelType w:val="hybridMultilevel"/>
    <w:tmpl w:val="AADEA840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7546A0"/>
    <w:multiLevelType w:val="multilevel"/>
    <w:tmpl w:val="6ACEC1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F6687"/>
    <w:rsid w:val="00011A8F"/>
    <w:rsid w:val="002A41D3"/>
    <w:rsid w:val="003F2B6D"/>
    <w:rsid w:val="004236C3"/>
    <w:rsid w:val="00435575"/>
    <w:rsid w:val="00586927"/>
    <w:rsid w:val="00613166"/>
    <w:rsid w:val="0092198A"/>
    <w:rsid w:val="009C4745"/>
    <w:rsid w:val="00A00CF4"/>
    <w:rsid w:val="00AF5D9B"/>
    <w:rsid w:val="00CA7B85"/>
    <w:rsid w:val="00EF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8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F6687"/>
    <w:rPr>
      <w:color w:val="0000FF"/>
      <w:u w:val="single"/>
    </w:rPr>
  </w:style>
  <w:style w:type="paragraph" w:styleId="a4">
    <w:name w:val="Normal (Web)"/>
    <w:basedOn w:val="a"/>
    <w:uiPriority w:val="99"/>
    <w:rsid w:val="00EF6687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2023-12-01T03:57:00Z</dcterms:created>
  <dcterms:modified xsi:type="dcterms:W3CDTF">2023-12-01T03:58:00Z</dcterms:modified>
</cp:coreProperties>
</file>